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398" w:rsidRDefault="00991965">
      <w:pPr>
        <w:pStyle w:val="normal0"/>
        <w:spacing w:before="200"/>
        <w:jc w:val="both"/>
      </w:pPr>
      <w:r>
        <w:rPr>
          <w:b/>
          <w:sz w:val="20"/>
          <w:szCs w:val="20"/>
        </w:rPr>
        <w:t>SGN: Assign Business Operation Plan 2017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 xml:space="preserve">On 27/12/2016, </w:t>
      </w:r>
      <w:proofErr w:type="spellStart"/>
      <w:r>
        <w:rPr>
          <w:sz w:val="20"/>
          <w:szCs w:val="20"/>
        </w:rPr>
        <w:t>Sai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Gon</w:t>
      </w:r>
      <w:proofErr w:type="spellEnd"/>
      <w:r>
        <w:rPr>
          <w:sz w:val="20"/>
          <w:szCs w:val="20"/>
        </w:rPr>
        <w:t xml:space="preserve"> Ground Services Joint Stock Company announced a decision as follows:</w:t>
      </w:r>
    </w:p>
    <w:p w:rsidR="00165398" w:rsidRDefault="00991965">
      <w:pPr>
        <w:pStyle w:val="normal0"/>
        <w:spacing w:before="200"/>
        <w:jc w:val="both"/>
      </w:pPr>
      <w:r>
        <w:rPr>
          <w:b/>
          <w:sz w:val="20"/>
          <w:szCs w:val="20"/>
        </w:rPr>
        <w:t>Article 1</w:t>
      </w:r>
      <w:r>
        <w:rPr>
          <w:sz w:val="20"/>
          <w:szCs w:val="20"/>
        </w:rPr>
        <w:t xml:space="preserve">: Assign production targets 2017 to </w:t>
      </w:r>
      <w:proofErr w:type="spellStart"/>
      <w:r>
        <w:rPr>
          <w:sz w:val="20"/>
          <w:szCs w:val="20"/>
        </w:rPr>
        <w:t>Sai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Gon</w:t>
      </w:r>
      <w:proofErr w:type="spellEnd"/>
      <w:r>
        <w:rPr>
          <w:sz w:val="20"/>
          <w:szCs w:val="20"/>
        </w:rPr>
        <w:t xml:space="preserve"> Ground Services Joint Stock Company as follows: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1. Flight service</w:t>
      </w:r>
      <w:r w:rsidR="00E9756C">
        <w:rPr>
          <w:sz w:val="20"/>
          <w:szCs w:val="20"/>
        </w:rPr>
        <w:t xml:space="preserve"> plan</w:t>
      </w:r>
      <w:r>
        <w:rPr>
          <w:sz w:val="20"/>
          <w:szCs w:val="20"/>
        </w:rPr>
        <w:t>: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- Domestic:                                             100,418 routes (29% more than 2016 performance)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- International:                                         42,049 routes (25% more than 2016 performance)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2. Finance targets: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 xml:space="preserve">- Revenue:                                            </w:t>
      </w:r>
      <w:r w:rsidR="00E9756C">
        <w:rPr>
          <w:sz w:val="20"/>
          <w:szCs w:val="20"/>
        </w:rPr>
        <w:tab/>
      </w:r>
      <w:r>
        <w:rPr>
          <w:sz w:val="20"/>
          <w:szCs w:val="20"/>
        </w:rPr>
        <w:t xml:space="preserve"> VND 1,006,000,000,000 (16% more than 2016 performance)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- Total cost:                                             VND 737,180,000,000 (13% more than 2016 performance)</w:t>
      </w:r>
    </w:p>
    <w:p w:rsidR="00165398" w:rsidRDefault="00991965">
      <w:pPr>
        <w:pStyle w:val="normal0"/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Total profit after tax:            </w:t>
      </w:r>
      <w:r w:rsidR="00E9756C">
        <w:rPr>
          <w:sz w:val="20"/>
          <w:szCs w:val="20"/>
        </w:rPr>
        <w:tab/>
      </w:r>
      <w:r w:rsidR="00E9756C">
        <w:rPr>
          <w:sz w:val="20"/>
          <w:szCs w:val="20"/>
        </w:rPr>
        <w:tab/>
      </w:r>
      <w:r w:rsidR="00D55ADC">
        <w:rPr>
          <w:sz w:val="20"/>
          <w:szCs w:val="20"/>
        </w:rPr>
        <w:t xml:space="preserve"> VND 215,000,</w:t>
      </w:r>
      <w:r>
        <w:rPr>
          <w:sz w:val="20"/>
          <w:szCs w:val="20"/>
        </w:rPr>
        <w:t>000</w:t>
      </w:r>
      <w:r w:rsidR="00D55ADC">
        <w:rPr>
          <w:sz w:val="20"/>
          <w:szCs w:val="20"/>
        </w:rPr>
        <w:t>,</w:t>
      </w:r>
      <w:r>
        <w:rPr>
          <w:sz w:val="20"/>
          <w:szCs w:val="20"/>
        </w:rPr>
        <w:t>000 (26% more than 2016 performance)</w:t>
      </w:r>
    </w:p>
    <w:p w:rsidR="00E9756C" w:rsidRDefault="00E9756C">
      <w:pPr>
        <w:pStyle w:val="normal0"/>
        <w:spacing w:before="200"/>
        <w:jc w:val="both"/>
      </w:pPr>
      <w:r>
        <w:rPr>
          <w:sz w:val="20"/>
          <w:szCs w:val="20"/>
        </w:rPr>
        <w:t>In which:</w:t>
      </w:r>
    </w:p>
    <w:p w:rsidR="00165398" w:rsidRDefault="00991965">
      <w:pPr>
        <w:pStyle w:val="normal0"/>
        <w:spacing w:before="200"/>
        <w:jc w:val="both"/>
        <w:rPr>
          <w:i/>
          <w:sz w:val="20"/>
          <w:szCs w:val="20"/>
        </w:rPr>
      </w:pPr>
      <w:r w:rsidRPr="00E9756C">
        <w:rPr>
          <w:i/>
          <w:sz w:val="20"/>
          <w:szCs w:val="20"/>
        </w:rPr>
        <w:t>Profit of SAGS:                                     VND 195,000,000,000</w:t>
      </w:r>
    </w:p>
    <w:p w:rsidR="00991965" w:rsidRPr="00991965" w:rsidRDefault="00991965">
      <w:pPr>
        <w:pStyle w:val="normal0"/>
        <w:spacing w:before="200"/>
        <w:jc w:val="both"/>
      </w:pPr>
      <w:r w:rsidRPr="00991965">
        <w:rPr>
          <w:sz w:val="20"/>
          <w:szCs w:val="20"/>
        </w:rPr>
        <w:t xml:space="preserve">- Payment to budget: </w:t>
      </w:r>
      <w:r w:rsidRPr="00991965">
        <w:rPr>
          <w:sz w:val="20"/>
          <w:szCs w:val="20"/>
        </w:rPr>
        <w:tab/>
      </w:r>
      <w:r w:rsidRPr="00991965">
        <w:rPr>
          <w:sz w:val="20"/>
          <w:szCs w:val="20"/>
        </w:rPr>
        <w:tab/>
      </w:r>
      <w:r w:rsidRPr="00991965">
        <w:rPr>
          <w:sz w:val="20"/>
          <w:szCs w:val="20"/>
        </w:rPr>
        <w:tab/>
        <w:t>VND 53,820,000,000, increasing by 26% compared to 2016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3. Total developing investment value: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- Ground equipment:                                VND 77,799,500,000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- Other asset:                                           VND 2,672,625,000</w:t>
      </w:r>
    </w:p>
    <w:p w:rsidR="00165398" w:rsidRDefault="00991965">
      <w:pPr>
        <w:pStyle w:val="normal0"/>
        <w:spacing w:before="200"/>
        <w:jc w:val="both"/>
      </w:pPr>
      <w:r>
        <w:rPr>
          <w:sz w:val="20"/>
          <w:szCs w:val="20"/>
        </w:rPr>
        <w:t>- Construction (factory and workshop):   VND 14,500,000,000</w:t>
      </w:r>
    </w:p>
    <w:p w:rsidR="00165398" w:rsidRDefault="00991965">
      <w:pPr>
        <w:pStyle w:val="normal0"/>
        <w:spacing w:before="200"/>
        <w:jc w:val="both"/>
      </w:pPr>
      <w:r>
        <w:rPr>
          <w:b/>
          <w:sz w:val="20"/>
          <w:szCs w:val="20"/>
        </w:rPr>
        <w:t>Article 2:</w:t>
      </w:r>
      <w:r>
        <w:rPr>
          <w:sz w:val="20"/>
          <w:szCs w:val="20"/>
        </w:rPr>
        <w:t xml:space="preserve"> General Manager, Heads of departments in </w:t>
      </w:r>
      <w:proofErr w:type="spellStart"/>
      <w:r>
        <w:rPr>
          <w:sz w:val="20"/>
          <w:szCs w:val="20"/>
        </w:rPr>
        <w:t>Sai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Gon</w:t>
      </w:r>
      <w:proofErr w:type="spellEnd"/>
      <w:r>
        <w:rPr>
          <w:sz w:val="20"/>
          <w:szCs w:val="20"/>
        </w:rPr>
        <w:t xml:space="preserve"> Ground Services Joint Stock Company are responsible to implement this decision.</w:t>
      </w:r>
    </w:p>
    <w:p w:rsidR="00165398" w:rsidRDefault="00991965">
      <w:pPr>
        <w:pStyle w:val="normal0"/>
        <w:spacing w:before="200"/>
        <w:jc w:val="both"/>
      </w:pPr>
      <w:r>
        <w:rPr>
          <w:b/>
          <w:sz w:val="20"/>
          <w:szCs w:val="20"/>
        </w:rPr>
        <w:t xml:space="preserve">Article 3: </w:t>
      </w:r>
      <w:r>
        <w:rPr>
          <w:sz w:val="20"/>
          <w:szCs w:val="20"/>
        </w:rPr>
        <w:t>The decision goes into effects on the date of signature.</w:t>
      </w:r>
    </w:p>
    <w:p w:rsidR="00165398" w:rsidRDefault="00165398">
      <w:pPr>
        <w:pStyle w:val="normal0"/>
        <w:spacing w:before="200"/>
        <w:jc w:val="both"/>
      </w:pPr>
    </w:p>
    <w:sectPr w:rsidR="00165398" w:rsidSect="001653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20"/>
  <w:characterSpacingControl w:val="doNotCompress"/>
  <w:compat/>
  <w:rsids>
    <w:rsidRoot w:val="00165398"/>
    <w:rsid w:val="000D5322"/>
    <w:rsid w:val="00165398"/>
    <w:rsid w:val="00991965"/>
    <w:rsid w:val="00D55ADC"/>
    <w:rsid w:val="00E9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22"/>
  </w:style>
  <w:style w:type="paragraph" w:styleId="Heading1">
    <w:name w:val="heading 1"/>
    <w:basedOn w:val="normal0"/>
    <w:next w:val="normal0"/>
    <w:rsid w:val="0016539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6539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6539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6539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6539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6539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5398"/>
  </w:style>
  <w:style w:type="paragraph" w:styleId="Title">
    <w:name w:val="Title"/>
    <w:basedOn w:val="normal0"/>
    <w:next w:val="normal0"/>
    <w:rsid w:val="00165398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165398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2017-01-04T09:21:00Z</dcterms:created>
  <dcterms:modified xsi:type="dcterms:W3CDTF">2017-01-05T01:52:00Z</dcterms:modified>
</cp:coreProperties>
</file>